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5E239E" w:rsidP="00B44F7F">
      <w:pPr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6130290</wp:posOffset>
            </wp:positionH>
            <wp:positionV relativeFrom="margin">
              <wp:posOffset>1299845</wp:posOffset>
            </wp:positionV>
            <wp:extent cx="1014730" cy="663575"/>
            <wp:effectExtent l="19050" t="0" r="0" b="0"/>
            <wp:wrapSquare wrapText="bothSides"/>
            <wp:docPr id="10" name="Immagine 1" descr="Karamellenews - bibbia aperta | Karamellenews.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amellenews - bibbia aperta | Karamellenews.i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3E66" w:rsidRPr="00713E66">
        <w:rPr>
          <w:noProof/>
          <w:lang w:eastAsia="it-IT"/>
        </w:rPr>
        <w:pict>
          <v:rect id="_x0000_s1026" style="position:absolute;margin-left:80.25pt;margin-top:74.4pt;width:377.85pt;height:7.15pt;z-index:251658240;mso-position-horizontal-relative:text;mso-position-vertical-relative:text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C76CF7">
        <w:rPr>
          <w:sz w:val="36"/>
          <w:szCs w:val="36"/>
        </w:rPr>
        <w:t>ALLEGATO 7</w:t>
      </w:r>
    </w:p>
    <w:p w:rsidR="005E239E" w:rsidRPr="00E15DAE" w:rsidRDefault="005E239E" w:rsidP="005E239E">
      <w:pPr>
        <w:rPr>
          <w:rFonts w:cstheme="minorHAnsi"/>
          <w:b/>
          <w:sz w:val="36"/>
          <w:szCs w:val="36"/>
        </w:rPr>
      </w:pPr>
      <w:r w:rsidRPr="00E15DAE">
        <w:rPr>
          <w:rFonts w:cstheme="minorHAnsi"/>
          <w:b/>
          <w:sz w:val="36"/>
          <w:szCs w:val="36"/>
        </w:rPr>
        <w:t>LA PAROLA ILLUMINA</w:t>
      </w:r>
    </w:p>
    <w:p w:rsidR="005E239E" w:rsidRPr="005E239E" w:rsidRDefault="005E239E" w:rsidP="005E239E">
      <w:pPr>
        <w:rPr>
          <w:rFonts w:cstheme="minorHAnsi"/>
          <w:i/>
          <w:sz w:val="32"/>
          <w:szCs w:val="32"/>
        </w:rPr>
      </w:pPr>
      <w:r w:rsidRPr="005E239E">
        <w:rPr>
          <w:rFonts w:cstheme="minorHAnsi"/>
          <w:i/>
          <w:sz w:val="32"/>
          <w:szCs w:val="32"/>
        </w:rPr>
        <w:t>Cosa dice la mia vita alla Parola</w:t>
      </w:r>
    </w:p>
    <w:p w:rsidR="005E239E" w:rsidRPr="005E239E" w:rsidRDefault="005E239E" w:rsidP="005E239E">
      <w:pPr>
        <w:jc w:val="both"/>
        <w:rPr>
          <w:rFonts w:cstheme="minorHAnsi"/>
          <w:sz w:val="32"/>
          <w:szCs w:val="32"/>
        </w:rPr>
      </w:pPr>
      <w:bookmarkStart w:id="0" w:name="_GoBack"/>
      <w:bookmarkEnd w:id="0"/>
      <w:r w:rsidRPr="005E239E">
        <w:rPr>
          <w:rFonts w:cstheme="minorHAnsi"/>
          <w:sz w:val="32"/>
          <w:szCs w:val="32"/>
        </w:rPr>
        <w:t xml:space="preserve">Rispondiamo alla Parola che ha illuminato la nostra vita con una </w:t>
      </w:r>
      <w:r w:rsidRPr="005E239E">
        <w:rPr>
          <w:rFonts w:cstheme="minorHAnsi"/>
          <w:b/>
          <w:sz w:val="32"/>
          <w:szCs w:val="32"/>
        </w:rPr>
        <w:t>preghiera</w:t>
      </w:r>
      <w:r w:rsidRPr="005E239E">
        <w:rPr>
          <w:rFonts w:cstheme="minorHAnsi"/>
          <w:sz w:val="32"/>
          <w:szCs w:val="32"/>
        </w:rPr>
        <w:t xml:space="preserve"> da condividere in gruppo, che si ispira </w:t>
      </w:r>
      <w:proofErr w:type="spellStart"/>
      <w:r w:rsidRPr="005E239E">
        <w:rPr>
          <w:rFonts w:cstheme="minorHAnsi"/>
          <w:sz w:val="32"/>
          <w:szCs w:val="32"/>
        </w:rPr>
        <w:t>alleparole</w:t>
      </w:r>
      <w:proofErr w:type="spellEnd"/>
      <w:r w:rsidRPr="005E239E">
        <w:rPr>
          <w:rFonts w:cstheme="minorHAnsi"/>
          <w:sz w:val="32"/>
          <w:szCs w:val="32"/>
        </w:rPr>
        <w:t xml:space="preserve"> del salmo 131:</w:t>
      </w:r>
    </w:p>
    <w:p w:rsidR="005E239E" w:rsidRPr="005E239E" w:rsidRDefault="005E239E" w:rsidP="005E239E">
      <w:pPr>
        <w:pStyle w:val="Paragrafoelenco"/>
        <w:numPr>
          <w:ilvl w:val="0"/>
          <w:numId w:val="1"/>
        </w:numPr>
        <w:rPr>
          <w:rFonts w:cstheme="minorHAnsi"/>
          <w:sz w:val="32"/>
          <w:szCs w:val="32"/>
        </w:rPr>
      </w:pPr>
      <w:r w:rsidRPr="005E239E">
        <w:rPr>
          <w:rFonts w:cstheme="minorHAnsi"/>
          <w:sz w:val="32"/>
          <w:szCs w:val="32"/>
        </w:rPr>
        <w:t>Come un bimbo svezzato è l’anima mia …</w:t>
      </w:r>
    </w:p>
    <w:p w:rsidR="005E239E" w:rsidRPr="005E239E" w:rsidRDefault="005E239E" w:rsidP="005E239E">
      <w:pPr>
        <w:pStyle w:val="Paragrafoelenco"/>
        <w:numPr>
          <w:ilvl w:val="0"/>
          <w:numId w:val="1"/>
        </w:numPr>
        <w:rPr>
          <w:rFonts w:cstheme="minorHAnsi"/>
          <w:sz w:val="32"/>
          <w:szCs w:val="32"/>
        </w:rPr>
      </w:pPr>
      <w:r w:rsidRPr="005E239E">
        <w:rPr>
          <w:rFonts w:cstheme="minorHAnsi"/>
          <w:sz w:val="32"/>
          <w:szCs w:val="32"/>
        </w:rPr>
        <w:t>Signore, non si esalta il mio cuore …</w:t>
      </w:r>
    </w:p>
    <w:p w:rsidR="005E239E" w:rsidRPr="005E239E" w:rsidRDefault="005E239E" w:rsidP="005E239E">
      <w:pPr>
        <w:pStyle w:val="Paragrafoelenco"/>
        <w:numPr>
          <w:ilvl w:val="0"/>
          <w:numId w:val="1"/>
        </w:numPr>
        <w:rPr>
          <w:rFonts w:cstheme="minorHAnsi"/>
          <w:sz w:val="32"/>
          <w:szCs w:val="32"/>
        </w:rPr>
      </w:pPr>
      <w:r w:rsidRPr="005E239E">
        <w:rPr>
          <w:rFonts w:cstheme="minorHAnsi"/>
          <w:sz w:val="32"/>
          <w:szCs w:val="32"/>
        </w:rPr>
        <w:t>Confido nel Signore, ora e sempre …</w:t>
      </w:r>
    </w:p>
    <w:p w:rsidR="005E239E" w:rsidRPr="005E239E" w:rsidRDefault="005E239E" w:rsidP="005E239E">
      <w:pPr>
        <w:rPr>
          <w:rFonts w:cstheme="minorHAnsi"/>
          <w:sz w:val="32"/>
          <w:szCs w:val="32"/>
        </w:rPr>
      </w:pPr>
    </w:p>
    <w:p w:rsidR="005E239E" w:rsidRPr="005E239E" w:rsidRDefault="005E239E" w:rsidP="005E239E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   </w:t>
      </w:r>
      <w:r w:rsidRPr="005E239E">
        <w:rPr>
          <w:rFonts w:cstheme="minorHAnsi"/>
          <w:b/>
          <w:sz w:val="32"/>
          <w:szCs w:val="32"/>
        </w:rPr>
        <w:t>Dal Catechismo degli Adulti</w:t>
      </w:r>
    </w:p>
    <w:p w:rsidR="005E239E" w:rsidRPr="005E239E" w:rsidRDefault="005E239E" w:rsidP="005E239E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sz w:val="32"/>
          <w:szCs w:val="32"/>
        </w:rPr>
        <w:t xml:space="preserve">    </w:t>
      </w:r>
      <w:r w:rsidRPr="005E239E">
        <w:rPr>
          <w:rFonts w:cstheme="minorHAnsi"/>
          <w:sz w:val="32"/>
          <w:szCs w:val="32"/>
        </w:rPr>
        <w:t>(</w:t>
      </w:r>
      <w:r w:rsidRPr="005E239E">
        <w:rPr>
          <w:rFonts w:cstheme="minorHAnsi"/>
          <w:b/>
          <w:sz w:val="32"/>
          <w:szCs w:val="32"/>
        </w:rPr>
        <w:t>1015) L’uomo vale per se stesso</w:t>
      </w:r>
    </w:p>
    <w:tbl>
      <w:tblPr>
        <w:tblW w:w="11146" w:type="dxa"/>
        <w:tblCellSpacing w:w="15" w:type="dxa"/>
        <w:tblInd w:w="3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29"/>
        <w:gridCol w:w="417"/>
      </w:tblGrid>
      <w:tr w:rsidR="005E239E" w:rsidRPr="005E239E" w:rsidTr="005E239E">
        <w:trPr>
          <w:tblCellSpacing w:w="15" w:type="dxa"/>
        </w:trPr>
        <w:tc>
          <w:tcPr>
            <w:tcW w:w="10684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  <w:r w:rsidRPr="005E239E"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  <w:t>La mentalità materialistica celebra la vita solo nella misura in cui raggiunge il successo, l’efficienza, la ricchezza, il piacere. Non le riconosce un valore in sé e per sé. Perciò finisce per alimentare una cultura di morte, che trova le sue manifestazioni nel disprezzo e nell’emarginazione dei più deboli, nell’aborto, nell’eutanasia, nell’omicidio anche per futili motivi.</w:t>
            </w:r>
          </w:p>
        </w:tc>
        <w:tc>
          <w:tcPr>
            <w:tcW w:w="372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ind w:left="342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</w:p>
          <w:p w:rsidR="005E239E" w:rsidRPr="005E239E" w:rsidRDefault="005E239E" w:rsidP="00166D59">
            <w:pPr>
              <w:spacing w:after="0" w:line="240" w:lineRule="auto"/>
              <w:ind w:left="342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</w:p>
          <w:p w:rsidR="005E239E" w:rsidRPr="005E239E" w:rsidRDefault="005E239E" w:rsidP="00166D59">
            <w:pPr>
              <w:spacing w:after="0" w:line="240" w:lineRule="auto"/>
              <w:ind w:left="342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</w:p>
        </w:tc>
      </w:tr>
      <w:tr w:rsidR="005E239E" w:rsidRPr="005E239E" w:rsidTr="005E239E">
        <w:trPr>
          <w:tblCellSpacing w:w="15" w:type="dxa"/>
        </w:trPr>
        <w:tc>
          <w:tcPr>
            <w:tcW w:w="10684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  <w:r w:rsidRPr="005E239E"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  <w:t>La posizione cristiana è decisamente diversa. Gesù, con la sua attenzione preferenziale per i peccatori, i malati e gli emarginati, ha rivelato che il Padre considera importanti tutti gli uomini, quale che sia la loro condizione. Ha affermato che la persona vale più del cibo e del vestito, anzi più di qualsiasi conquista, fosse pure estesa quanto il mondo intero, e non può essere scambiata con nessuna cosa.</w:t>
            </w:r>
          </w:p>
        </w:tc>
        <w:tc>
          <w:tcPr>
            <w:tcW w:w="372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ind w:left="342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</w:p>
        </w:tc>
      </w:tr>
      <w:tr w:rsidR="005E239E" w:rsidRPr="005E239E" w:rsidTr="005E239E">
        <w:trPr>
          <w:tblCellSpacing w:w="15" w:type="dxa"/>
        </w:trPr>
        <w:tc>
          <w:tcPr>
            <w:tcW w:w="10684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  <w:r w:rsidRPr="005E239E"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  <w:t>La Chiesa insegna che l’uomo, immagine vivente di Dio, vale per se stesso, non per quello che sa, che produce o che possiede. Semmai è la sua dignità di persona che conferisce valore ai beni che gli servono per esprimersi e realizzarsi. Se è vero che nasce incompiuto e cresce mediante un’esperienza di donazione e di comunione fino alla perfezione definitiva della vita eterna, è anche vero che fin dall’inizio è un soggetto spirituale irripetibile, aperto all’infinito, chiamato a vivere per gli altri e con gli altri. Merita dunque rispetto e attenzione in ogni stagione della sua esistenza.</w:t>
            </w:r>
          </w:p>
          <w:p w:rsidR="005E239E" w:rsidRPr="005E239E" w:rsidRDefault="005E239E" w:rsidP="00166D59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</w:pPr>
            <w:r w:rsidRPr="005E239E"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  <w:t xml:space="preserve">A ogni uomo, in qualsiasi situazione si trovi, la Chiesa ha una buona </w:t>
            </w:r>
            <w:r w:rsidRPr="005E239E">
              <w:rPr>
                <w:rFonts w:eastAsia="Times New Roman" w:cstheme="minorHAnsi"/>
                <w:color w:val="000000"/>
                <w:spacing w:val="15"/>
                <w:sz w:val="32"/>
                <w:szCs w:val="32"/>
                <w:lang w:eastAsia="it-IT"/>
              </w:rPr>
              <w:lastRenderedPageBreak/>
              <w:t>notizia da dare: Dio ama questa tua vita, sana o malata, felice o infelice, virtuosa o sfigurata dal peccato; Cristo la vive insieme a te, condividendo i tuoi beni e le tue miserie, come se fossero suoi; lo Spirito Santo la sostiene e la orienta, perché diventi dono di amore al Padre e ai fratelli. Credere in Dio significa anche avere la più alta considerazione dell’uomo, del valore della vita come tale e quindi di ogni vita. Invece, ancorare la propria esistenza a valori quali il successo, la salute, l’efficienza, il possesso o il piacere, significa costruire sulle sabbie mobili della precarietà e dell’individualismo.</w:t>
            </w:r>
          </w:p>
        </w:tc>
        <w:tc>
          <w:tcPr>
            <w:tcW w:w="372" w:type="dxa"/>
            <w:shd w:val="clear" w:color="auto" w:fill="FFFFFF"/>
            <w:vAlign w:val="center"/>
            <w:hideMark/>
          </w:tcPr>
          <w:p w:rsidR="005E239E" w:rsidRPr="005E239E" w:rsidRDefault="005E239E" w:rsidP="00166D59">
            <w:pPr>
              <w:spacing w:after="0" w:line="240" w:lineRule="auto"/>
              <w:rPr>
                <w:rFonts w:eastAsia="Times New Roman" w:cstheme="minorHAnsi"/>
                <w:sz w:val="32"/>
                <w:szCs w:val="32"/>
                <w:lang w:eastAsia="it-IT"/>
              </w:rPr>
            </w:pPr>
          </w:p>
        </w:tc>
      </w:tr>
    </w:tbl>
    <w:p w:rsidR="005E239E" w:rsidRPr="005E239E" w:rsidRDefault="005E239E" w:rsidP="005E239E">
      <w:pPr>
        <w:rPr>
          <w:rFonts w:cstheme="minorHAnsi"/>
          <w:b/>
          <w:sz w:val="32"/>
          <w:szCs w:val="32"/>
        </w:rPr>
      </w:pPr>
    </w:p>
    <w:p w:rsidR="005E239E" w:rsidRPr="005E239E" w:rsidRDefault="005E239E" w:rsidP="00B44F7F">
      <w:pPr>
        <w:rPr>
          <w:rFonts w:cstheme="minorHAnsi"/>
          <w:sz w:val="32"/>
          <w:szCs w:val="32"/>
        </w:rPr>
      </w:pPr>
    </w:p>
    <w:p w:rsidR="00890F39" w:rsidRPr="005E239E" w:rsidRDefault="00890F39" w:rsidP="00B44F7F">
      <w:pPr>
        <w:rPr>
          <w:rFonts w:cstheme="minorHAnsi"/>
          <w:sz w:val="32"/>
          <w:szCs w:val="32"/>
        </w:rPr>
      </w:pPr>
    </w:p>
    <w:sectPr w:rsidR="00890F39" w:rsidRPr="005E239E" w:rsidSect="005E239E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43951"/>
    <w:multiLevelType w:val="hybridMultilevel"/>
    <w:tmpl w:val="9B64B3BC"/>
    <w:lvl w:ilvl="0" w:tplc="326478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94B7E"/>
    <w:rsid w:val="00455610"/>
    <w:rsid w:val="004D7DAB"/>
    <w:rsid w:val="00590804"/>
    <w:rsid w:val="005E239E"/>
    <w:rsid w:val="00713E66"/>
    <w:rsid w:val="00890F39"/>
    <w:rsid w:val="00A15A4A"/>
    <w:rsid w:val="00A87D17"/>
    <w:rsid w:val="00B32534"/>
    <w:rsid w:val="00B44F7F"/>
    <w:rsid w:val="00C572E9"/>
    <w:rsid w:val="00C76CF7"/>
    <w:rsid w:val="00E1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E239E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10</cp:revision>
  <dcterms:created xsi:type="dcterms:W3CDTF">2020-09-24T07:08:00Z</dcterms:created>
  <dcterms:modified xsi:type="dcterms:W3CDTF">2020-10-07T15:54:00Z</dcterms:modified>
</cp:coreProperties>
</file>